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EE" w:rsidRDefault="00FF5311">
      <w:pPr>
        <w:spacing w:after="5"/>
        <w:ind w:left="3025" w:right="1933" w:hanging="658"/>
        <w:jc w:val="left"/>
      </w:pPr>
      <w:r>
        <w:rPr>
          <w:b/>
        </w:rPr>
        <w:t xml:space="preserve">Аннотация кРабочей программе  по литературе 10-11 класс </w:t>
      </w:r>
    </w:p>
    <w:p w:rsidR="00FE4AEE" w:rsidRDefault="00FE4AEE">
      <w:pPr>
        <w:spacing w:after="70" w:line="259" w:lineRule="auto"/>
        <w:ind w:left="566" w:firstLine="0"/>
        <w:jc w:val="left"/>
      </w:pPr>
    </w:p>
    <w:p w:rsidR="00FE4AEE" w:rsidRDefault="00FF5311">
      <w:pPr>
        <w:numPr>
          <w:ilvl w:val="0"/>
          <w:numId w:val="1"/>
        </w:numPr>
        <w:ind w:firstLine="566"/>
        <w:jc w:val="left"/>
      </w:pPr>
      <w:r>
        <w:rPr>
          <w:b/>
        </w:rPr>
        <w:t xml:space="preserve">Рабочая программа  </w:t>
      </w:r>
      <w:r>
        <w:t xml:space="preserve">по литературе для 10-11 классов (базовый уровень). </w:t>
      </w:r>
    </w:p>
    <w:p w:rsidR="00FE4AEE" w:rsidRDefault="00FF5311">
      <w:pPr>
        <w:numPr>
          <w:ilvl w:val="0"/>
          <w:numId w:val="1"/>
        </w:numPr>
        <w:spacing w:after="5"/>
        <w:ind w:firstLine="566"/>
        <w:jc w:val="left"/>
      </w:pPr>
      <w:r>
        <w:rPr>
          <w:b/>
        </w:rPr>
        <w:t xml:space="preserve">Место учебного предмета в структуре основной образовательной программы. </w:t>
      </w:r>
    </w:p>
    <w:p w:rsidR="00FE4AEE" w:rsidRDefault="00FF5311">
      <w:pPr>
        <w:ind w:left="-15"/>
      </w:pPr>
      <w:r>
        <w:t xml:space="preserve"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</w:t>
      </w:r>
    </w:p>
    <w:p w:rsidR="00FE4AEE" w:rsidRDefault="00FF5311">
      <w:pPr>
        <w:ind w:left="-15"/>
      </w:pPr>
      <w:r>
        <w:t xml:space="preserve">Изучение литературы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FE4AEE" w:rsidRDefault="00FF5311">
      <w:pPr>
        <w:ind w:left="-15"/>
      </w:pPr>
      <w:r>
        <w:t xml:space="preserve"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 </w:t>
      </w:r>
    </w:p>
    <w:p w:rsidR="00FE4AEE" w:rsidRDefault="00FF5311">
      <w:pPr>
        <w:ind w:left="-15"/>
      </w:pPr>
      <w:r>
        <w:t xml:space="preserve"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</w:t>
      </w:r>
      <w:r>
        <w:lastRenderedPageBreak/>
        <w:t xml:space="preserve">являются структурообразующими составляющими программы. В каждом классе выделяется ведущая теоретико-литературная проблема – базовое понятие. </w:t>
      </w:r>
    </w:p>
    <w:p w:rsidR="00FE4AEE" w:rsidRDefault="00FF5311">
      <w:pPr>
        <w:ind w:left="-15"/>
      </w:pPr>
      <w:r>
        <w:t xml:space="preserve">Курс литературы опирается на следующие виды деятельности по освоению содержания художественных произведений и </w:t>
      </w:r>
      <w:proofErr w:type="spellStart"/>
      <w:r>
        <w:t>теоретиколитературных</w:t>
      </w:r>
      <w:proofErr w:type="spellEnd"/>
      <w:r>
        <w:t xml:space="preserve"> понятий: </w:t>
      </w:r>
    </w:p>
    <w:p w:rsidR="00FE4AEE" w:rsidRDefault="00FF5311">
      <w:pPr>
        <w:numPr>
          <w:ilvl w:val="0"/>
          <w:numId w:val="2"/>
        </w:numPr>
      </w:pPr>
      <w:r>
        <w:t xml:space="preserve">осознанное, творческое чтение художественных произведений разных жанров. </w:t>
      </w:r>
    </w:p>
    <w:p w:rsidR="00FE4AEE" w:rsidRDefault="00FF5311">
      <w:pPr>
        <w:numPr>
          <w:ilvl w:val="0"/>
          <w:numId w:val="2"/>
        </w:numPr>
      </w:pPr>
      <w:r>
        <w:t xml:space="preserve">выразительное чтение. </w:t>
      </w:r>
    </w:p>
    <w:p w:rsidR="00FE4AEE" w:rsidRDefault="00FF5311">
      <w:pPr>
        <w:numPr>
          <w:ilvl w:val="0"/>
          <w:numId w:val="2"/>
        </w:numPr>
      </w:pPr>
      <w:r>
        <w:t xml:space="preserve">различные виды пересказа. </w:t>
      </w:r>
    </w:p>
    <w:p w:rsidR="00FE4AEE" w:rsidRDefault="00FF5311">
      <w:pPr>
        <w:numPr>
          <w:ilvl w:val="0"/>
          <w:numId w:val="2"/>
        </w:numPr>
      </w:pPr>
      <w:r>
        <w:t xml:space="preserve">заучивание наизусть стихотворных текстов. </w:t>
      </w:r>
    </w:p>
    <w:p w:rsidR="00FE4AEE" w:rsidRDefault="00FF5311">
      <w:pPr>
        <w:numPr>
          <w:ilvl w:val="0"/>
          <w:numId w:val="2"/>
        </w:numPr>
      </w:pPr>
      <w:r>
        <w:t xml:space="preserve">определение принадлежности литературного (фольклорного) текста к тому или иному роду и жанру. </w:t>
      </w:r>
    </w:p>
    <w:p w:rsidR="00FE4AEE" w:rsidRDefault="00FF5311">
      <w:pPr>
        <w:numPr>
          <w:ilvl w:val="0"/>
          <w:numId w:val="2"/>
        </w:numPr>
      </w:pPr>
      <w:r>
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FE4AEE" w:rsidRDefault="00FF5311">
      <w:pPr>
        <w:numPr>
          <w:ilvl w:val="0"/>
          <w:numId w:val="2"/>
        </w:numPr>
      </w:pPr>
      <w:r>
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FE4AEE" w:rsidRDefault="00FF5311">
      <w:pPr>
        <w:numPr>
          <w:ilvl w:val="0"/>
          <w:numId w:val="2"/>
        </w:numPr>
      </w:pPr>
      <w:r>
        <w:t xml:space="preserve">участие в дискуссии, утверждение и доказательство своей точки зрения с учетом мнения оппонента. </w:t>
      </w:r>
    </w:p>
    <w:p w:rsidR="00FE4AEE" w:rsidRDefault="00FF5311">
      <w:pPr>
        <w:numPr>
          <w:ilvl w:val="0"/>
          <w:numId w:val="2"/>
        </w:numPr>
      </w:pPr>
      <w:r>
        <w:t xml:space="preserve">подготовка рефератов, докладов; написание сочинений на основе и по мотивам литературных произведений. </w:t>
      </w:r>
    </w:p>
    <w:p w:rsidR="00FE4AEE" w:rsidRDefault="00FF5311">
      <w:pPr>
        <w:ind w:left="-15"/>
      </w:pPr>
      <w:r>
        <w:t xml:space="preserve">В 10-11 классах предусмотрено изучение художественной литературы на историко-литературной основе, монографическое изучение творчества русской классики </w:t>
      </w:r>
    </w:p>
    <w:p w:rsidR="00FE4AEE" w:rsidRDefault="00FF5311">
      <w:pPr>
        <w:numPr>
          <w:ilvl w:val="0"/>
          <w:numId w:val="3"/>
        </w:numPr>
        <w:spacing w:after="5"/>
        <w:ind w:hanging="351"/>
        <w:jc w:val="left"/>
      </w:pPr>
      <w:r>
        <w:rPr>
          <w:b/>
        </w:rPr>
        <w:t xml:space="preserve">Нормативная основа разработки программы.   </w:t>
      </w:r>
    </w:p>
    <w:p w:rsidR="0006673D" w:rsidRDefault="00FF5311" w:rsidP="0006673D">
      <w:pPr>
        <w:ind w:left="-15"/>
      </w:pPr>
      <w:r>
        <w:t xml:space="preserve">Рабочая программа составлена на основе Федерального компонента государственного стандарта среднего (полного) образования: базовый уровень (2004 год) и Программы по литературе для 10-11 классов </w:t>
      </w:r>
    </w:p>
    <w:p w:rsidR="00FE4AEE" w:rsidRDefault="00FF5311">
      <w:pPr>
        <w:numPr>
          <w:ilvl w:val="0"/>
          <w:numId w:val="3"/>
        </w:numPr>
        <w:spacing w:after="5"/>
        <w:ind w:hanging="351"/>
        <w:jc w:val="left"/>
      </w:pPr>
      <w:r>
        <w:rPr>
          <w:b/>
        </w:rPr>
        <w:t xml:space="preserve">Цель реализации программы. </w:t>
      </w:r>
    </w:p>
    <w:p w:rsidR="00FE4AEE" w:rsidRDefault="00FF5311">
      <w:pPr>
        <w:ind w:left="-15"/>
      </w:pPr>
      <w:r>
        <w:t xml:space="preserve">Изучение литературы в старшей школе на базовом уровне направлено на достижение следующих целей: </w:t>
      </w:r>
    </w:p>
    <w:p w:rsidR="00FE4AEE" w:rsidRDefault="00FF5311">
      <w:pPr>
        <w:numPr>
          <w:ilvl w:val="0"/>
          <w:numId w:val="4"/>
        </w:numPr>
      </w:pPr>
      <w: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FE4AEE" w:rsidRDefault="00FF5311">
      <w:pPr>
        <w:numPr>
          <w:ilvl w:val="0"/>
          <w:numId w:val="4"/>
        </w:numPr>
      </w:pPr>
      <w:r>
        <w:lastRenderedPageBreak/>
        <w:t xml:space="preserve"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FE4AEE" w:rsidRDefault="00FF5311">
      <w:pPr>
        <w:numPr>
          <w:ilvl w:val="0"/>
          <w:numId w:val="4"/>
        </w:numPr>
      </w:pPr>
      <w:r>
        <w:t xml:space="preserve">освоение текстов художественных произведений в единстве содержания и формы, основных историко-литературных сведений и </w:t>
      </w:r>
      <w:proofErr w:type="spellStart"/>
      <w:r>
        <w:t>теоретиколитературных</w:t>
      </w:r>
      <w:proofErr w:type="spellEnd"/>
      <w:r>
        <w:t xml:space="preserve"> понятий; формирование общего представления об </w:t>
      </w:r>
      <w:proofErr w:type="spellStart"/>
      <w:r>
        <w:t>историколитературном</w:t>
      </w:r>
      <w:proofErr w:type="spellEnd"/>
      <w:r>
        <w:t xml:space="preserve"> процессе; </w:t>
      </w:r>
    </w:p>
    <w:p w:rsidR="00FE4AEE" w:rsidRDefault="00FF5311">
      <w:pPr>
        <w:numPr>
          <w:ilvl w:val="0"/>
          <w:numId w:val="4"/>
        </w:numPr>
      </w:pPr>
      <w: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FE4AEE" w:rsidRDefault="00FF5311">
      <w:pPr>
        <w:ind w:left="-15"/>
      </w:pPr>
      <w:r>
        <w:t xml:space="preserve">Изучение литературы в образовательных учреждениях реализует общие цели и способствует решению специфических задач: </w:t>
      </w:r>
    </w:p>
    <w:p w:rsidR="00FE4AEE" w:rsidRDefault="00FF5311">
      <w:pPr>
        <w:numPr>
          <w:ilvl w:val="0"/>
          <w:numId w:val="5"/>
        </w:numPr>
      </w:pPr>
      <w:r>
        <w:t xml:space="preserve">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</w:t>
      </w:r>
    </w:p>
    <w:p w:rsidR="00FE4AEE" w:rsidRDefault="00FF5311">
      <w:pPr>
        <w:ind w:left="-15" w:firstLine="0"/>
      </w:pPr>
      <w:r>
        <w:t xml:space="preserve">особенностями образно-эстетической системы; </w:t>
      </w:r>
    </w:p>
    <w:p w:rsidR="00FE4AEE" w:rsidRDefault="00FF5311">
      <w:pPr>
        <w:numPr>
          <w:ilvl w:val="0"/>
          <w:numId w:val="5"/>
        </w:numPr>
      </w:pPr>
      <w:r>
        <w:t xml:space="preserve">обогащение духовно-нравственного опыта и расширение эстетического кругозора учащихся при параллельном изучении родной и русской литературы; </w:t>
      </w:r>
    </w:p>
    <w:p w:rsidR="00FE4AEE" w:rsidRDefault="00FF5311">
      <w:pPr>
        <w:numPr>
          <w:ilvl w:val="0"/>
          <w:numId w:val="5"/>
        </w:numPr>
      </w:pPr>
      <w:r>
        <w:t xml:space="preserve">формирование умения соотносить нравственные идеалы произведений русской и родной литературы, выявлять сходство и </w:t>
      </w:r>
      <w:proofErr w:type="spellStart"/>
      <w:r>
        <w:t>национальнообусловленное</w:t>
      </w:r>
      <w:proofErr w:type="spellEnd"/>
      <w:r>
        <w:t xml:space="preserve"> своеобразие художественных решений; </w:t>
      </w:r>
    </w:p>
    <w:p w:rsidR="00FE4AEE" w:rsidRDefault="00FF5311">
      <w:pPr>
        <w:numPr>
          <w:ilvl w:val="0"/>
          <w:numId w:val="5"/>
        </w:numPr>
      </w:pPr>
      <w:r>
        <w:t xml:space="preserve"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 </w:t>
      </w:r>
    </w:p>
    <w:p w:rsidR="00FE4AEE" w:rsidRDefault="00FE4AEE">
      <w:pPr>
        <w:spacing w:after="156" w:line="259" w:lineRule="auto"/>
        <w:ind w:left="427" w:firstLine="0"/>
        <w:jc w:val="left"/>
      </w:pPr>
    </w:p>
    <w:p w:rsidR="00FE4AEE" w:rsidRDefault="00FE4AEE">
      <w:pPr>
        <w:spacing w:after="0" w:line="259" w:lineRule="auto"/>
        <w:ind w:left="427" w:firstLine="0"/>
        <w:jc w:val="left"/>
      </w:pPr>
      <w:bookmarkStart w:id="0" w:name="_GoBack"/>
      <w:bookmarkEnd w:id="0"/>
    </w:p>
    <w:sectPr w:rsidR="00FE4AEE" w:rsidSect="004A3B99">
      <w:pgSz w:w="11906" w:h="16838"/>
      <w:pgMar w:top="1190" w:right="845" w:bottom="126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58B"/>
    <w:multiLevelType w:val="hybridMultilevel"/>
    <w:tmpl w:val="BFF81216"/>
    <w:lvl w:ilvl="0" w:tplc="2190165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A660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2B72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6FCE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CAD0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4BCD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4C11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85BB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E5C4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6626A3"/>
    <w:multiLevelType w:val="hybridMultilevel"/>
    <w:tmpl w:val="F77C0A20"/>
    <w:lvl w:ilvl="0" w:tplc="B2AC1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ABA5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6981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2A2E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D681A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2074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B025D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EA886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EE1F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A3383B"/>
    <w:multiLevelType w:val="hybridMultilevel"/>
    <w:tmpl w:val="B9EC0D64"/>
    <w:lvl w:ilvl="0" w:tplc="2D9E80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7E5748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46700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CC848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E6E08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484C04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E21EA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E9AB0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A1098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E4255C"/>
    <w:multiLevelType w:val="hybridMultilevel"/>
    <w:tmpl w:val="012C3EFE"/>
    <w:lvl w:ilvl="0" w:tplc="FAC295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2E654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201A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DC2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6B01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8C3F8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C9D4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4FC6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6BD8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282E23"/>
    <w:multiLevelType w:val="hybridMultilevel"/>
    <w:tmpl w:val="7CCE74D4"/>
    <w:lvl w:ilvl="0" w:tplc="8DC8ABB2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012E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84D3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85EA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25FB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4E0A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C288D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680E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0280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C0692D"/>
    <w:multiLevelType w:val="hybridMultilevel"/>
    <w:tmpl w:val="53E4D230"/>
    <w:lvl w:ilvl="0" w:tplc="F83A93C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F48AA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2CD3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CA034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749C6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22DB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693B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E4F9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A4029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76797F"/>
    <w:multiLevelType w:val="hybridMultilevel"/>
    <w:tmpl w:val="88C0C968"/>
    <w:lvl w:ilvl="0" w:tplc="1D34BE60">
      <w:start w:val="3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4A35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A66A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61A5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CD64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C72C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A262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EB6A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26809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F84279"/>
    <w:multiLevelType w:val="hybridMultilevel"/>
    <w:tmpl w:val="B2A86FF6"/>
    <w:lvl w:ilvl="0" w:tplc="99DAA5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602C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6E2D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18B48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6D1E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A5A8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A962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44A5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CC81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4AEE"/>
    <w:rsid w:val="0006673D"/>
    <w:rsid w:val="004A3B99"/>
    <w:rsid w:val="00FE4AEE"/>
    <w:rsid w:val="00FF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99"/>
    <w:pPr>
      <w:spacing w:after="13" w:line="268" w:lineRule="auto"/>
      <w:ind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 Рабочей программе по литературе</vt:lpstr>
    </vt:vector>
  </TitlesOfParts>
  <Company>SPecialiST RePack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 Рабочей программе по литературе</dc:title>
  <dc:creator>Самуил Горловский</dc:creator>
  <cp:lastModifiedBy>Пользователь</cp:lastModifiedBy>
  <cp:revision>2</cp:revision>
  <dcterms:created xsi:type="dcterms:W3CDTF">2018-10-20T08:50:00Z</dcterms:created>
  <dcterms:modified xsi:type="dcterms:W3CDTF">2018-10-20T08:50:00Z</dcterms:modified>
</cp:coreProperties>
</file>